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8C0" w:rsidRPr="00E61C5F" w:rsidRDefault="00D75990" w:rsidP="00D75990">
      <w:pPr>
        <w:shd w:val="clear" w:color="auto" w:fill="640032"/>
        <w:autoSpaceDE w:val="0"/>
        <w:autoSpaceDN w:val="0"/>
        <w:rPr>
          <w:rFonts w:ascii="Century Gothic" w:eastAsia="Calibri" w:hAnsi="Century Gothic" w:cs="Calibri"/>
          <w:b/>
          <w:bCs/>
          <w:color w:val="FFFFFF"/>
          <w:sz w:val="28"/>
          <w:szCs w:val="20"/>
          <w:lang w:eastAsia="en-US"/>
        </w:rPr>
      </w:pPr>
      <w:bookmarkStart w:id="0" w:name="_GoBack"/>
      <w:bookmarkEnd w:id="0"/>
      <w:r>
        <w:rPr>
          <w:rFonts w:ascii="Century Gothic" w:eastAsia="Calibri" w:hAnsi="Century Gothic" w:cs="Calibri"/>
          <w:b/>
          <w:bCs/>
          <w:color w:val="FFFFFF"/>
          <w:sz w:val="28"/>
          <w:szCs w:val="20"/>
          <w:lang w:eastAsia="en-US"/>
        </w:rPr>
        <w:t xml:space="preserve"> </w:t>
      </w:r>
      <w:r w:rsidR="00EF28C0" w:rsidRPr="00E61C5F">
        <w:rPr>
          <w:rFonts w:ascii="Century Gothic" w:eastAsia="Calibri" w:hAnsi="Century Gothic" w:cs="Calibri"/>
          <w:b/>
          <w:bCs/>
          <w:color w:val="FFFFFF"/>
          <w:sz w:val="28"/>
          <w:szCs w:val="20"/>
          <w:lang w:eastAsia="en-US"/>
        </w:rPr>
        <w:t>«</w:t>
      </w:r>
      <w:r w:rsidR="00F33F5B" w:rsidRPr="00E61C5F">
        <w:rPr>
          <w:rFonts w:ascii="Century Gothic" w:eastAsia="Calibri" w:hAnsi="Century Gothic" w:cs="Calibri"/>
          <w:b/>
          <w:bCs/>
          <w:color w:val="FFFFFF"/>
          <w:sz w:val="28"/>
          <w:szCs w:val="20"/>
          <w:lang w:eastAsia="en-US"/>
        </w:rPr>
        <w:t>Активные продажи</w:t>
      </w:r>
      <w:r w:rsidR="00DE4025">
        <w:rPr>
          <w:rFonts w:ascii="Century Gothic" w:eastAsia="Calibri" w:hAnsi="Century Gothic" w:cs="Calibri"/>
          <w:b/>
          <w:bCs/>
          <w:color w:val="FFFFFF"/>
          <w:sz w:val="28"/>
          <w:szCs w:val="20"/>
          <w:lang w:eastAsia="en-US"/>
        </w:rPr>
        <w:t xml:space="preserve">. </w:t>
      </w:r>
      <w:r w:rsidR="00DE4025">
        <w:rPr>
          <w:rFonts w:ascii="Century Gothic" w:eastAsia="Calibri" w:hAnsi="Century Gothic" w:cs="Calibri"/>
          <w:b/>
          <w:bCs/>
          <w:color w:val="FFFFFF"/>
          <w:sz w:val="28"/>
          <w:szCs w:val="20"/>
          <w:lang w:val="en-US" w:eastAsia="en-US"/>
        </w:rPr>
        <w:t>B</w:t>
      </w:r>
      <w:r w:rsidR="00DE4025" w:rsidRPr="00DE4025">
        <w:rPr>
          <w:rFonts w:ascii="Century Gothic" w:eastAsia="Calibri" w:hAnsi="Century Gothic" w:cs="Calibri"/>
          <w:b/>
          <w:bCs/>
          <w:color w:val="FFFFFF"/>
          <w:sz w:val="28"/>
          <w:szCs w:val="20"/>
          <w:lang w:eastAsia="en-US"/>
        </w:rPr>
        <w:t>2</w:t>
      </w:r>
      <w:r w:rsidR="00DE4025">
        <w:rPr>
          <w:rFonts w:ascii="Century Gothic" w:eastAsia="Calibri" w:hAnsi="Century Gothic" w:cs="Calibri"/>
          <w:b/>
          <w:bCs/>
          <w:color w:val="FFFFFF"/>
          <w:sz w:val="28"/>
          <w:szCs w:val="20"/>
          <w:lang w:val="en-US" w:eastAsia="en-US"/>
        </w:rPr>
        <w:t>B</w:t>
      </w:r>
      <w:r w:rsidR="00DE4025">
        <w:rPr>
          <w:rFonts w:ascii="Century Gothic" w:eastAsia="Calibri" w:hAnsi="Century Gothic" w:cs="Calibri"/>
          <w:b/>
          <w:bCs/>
          <w:color w:val="FFFFFF"/>
          <w:sz w:val="28"/>
          <w:szCs w:val="20"/>
          <w:lang w:eastAsia="en-US"/>
        </w:rPr>
        <w:t xml:space="preserve"> или компания - компании</w:t>
      </w:r>
      <w:r w:rsidR="00EF28C0" w:rsidRPr="00E61C5F">
        <w:rPr>
          <w:rFonts w:ascii="Century Gothic" w:eastAsia="Calibri" w:hAnsi="Century Gothic" w:cs="Calibri"/>
          <w:b/>
          <w:bCs/>
          <w:color w:val="FFFFFF"/>
          <w:sz w:val="28"/>
          <w:szCs w:val="20"/>
          <w:lang w:eastAsia="en-US"/>
        </w:rPr>
        <w:t>»</w:t>
      </w:r>
    </w:p>
    <w:p w:rsidR="00D75990" w:rsidRDefault="00D75990" w:rsidP="00374105">
      <w:pPr>
        <w:jc w:val="both"/>
        <w:rPr>
          <w:rFonts w:ascii="Calibri" w:hAnsi="Calibri" w:cs="Arial"/>
          <w:color w:val="000000"/>
          <w:szCs w:val="20"/>
        </w:rPr>
      </w:pPr>
    </w:p>
    <w:p w:rsidR="00E61C5F" w:rsidRDefault="00E61C5F" w:rsidP="00374105">
      <w:pPr>
        <w:jc w:val="both"/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 xml:space="preserve">Очевидно, что любой бизнес строится на продажах. Можно долго говорить об эффективности внутренних процессов, затратах и т.п. но только продажи приносят </w:t>
      </w:r>
      <w:r w:rsidR="00DE4025">
        <w:rPr>
          <w:rFonts w:ascii="Calibri" w:hAnsi="Calibri" w:cs="Arial"/>
          <w:color w:val="000000"/>
          <w:szCs w:val="20"/>
        </w:rPr>
        <w:t>компаниям</w:t>
      </w:r>
      <w:r>
        <w:rPr>
          <w:rFonts w:ascii="Calibri" w:hAnsi="Calibri" w:cs="Arial"/>
          <w:color w:val="000000"/>
          <w:szCs w:val="20"/>
        </w:rPr>
        <w:t xml:space="preserve"> средства клиентов. </w:t>
      </w:r>
    </w:p>
    <w:p w:rsidR="00E61C5F" w:rsidRDefault="00E61C5F" w:rsidP="00374105">
      <w:pPr>
        <w:jc w:val="both"/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>На данном тренинге мы учим продавать продукты</w:t>
      </w:r>
      <w:r w:rsidR="00DE4025">
        <w:rPr>
          <w:rFonts w:ascii="Calibri" w:hAnsi="Calibri" w:cs="Arial"/>
          <w:color w:val="000000"/>
          <w:szCs w:val="20"/>
        </w:rPr>
        <w:t xml:space="preserve"> своей компании</w:t>
      </w:r>
      <w:r>
        <w:rPr>
          <w:rFonts w:ascii="Calibri" w:hAnsi="Calibri" w:cs="Arial"/>
          <w:color w:val="000000"/>
          <w:szCs w:val="20"/>
        </w:rPr>
        <w:t>.</w:t>
      </w:r>
    </w:p>
    <w:p w:rsidR="00DE4025" w:rsidRDefault="00374105" w:rsidP="00374105">
      <w:pPr>
        <w:jc w:val="both"/>
        <w:rPr>
          <w:rFonts w:ascii="Calibri" w:hAnsi="Calibri" w:cs="Arial"/>
          <w:color w:val="000000"/>
          <w:szCs w:val="20"/>
        </w:rPr>
      </w:pPr>
      <w:r w:rsidRPr="00CE1204">
        <w:rPr>
          <w:rFonts w:ascii="Calibri" w:hAnsi="Calibri" w:cs="Arial"/>
          <w:color w:val="000000"/>
          <w:szCs w:val="20"/>
        </w:rPr>
        <w:t xml:space="preserve">Сотрудники, работающие с корпоративными клиентами, </w:t>
      </w:r>
      <w:r w:rsidR="00287312">
        <w:rPr>
          <w:rFonts w:ascii="Calibri" w:hAnsi="Calibri" w:cs="Arial"/>
          <w:color w:val="000000"/>
          <w:szCs w:val="20"/>
        </w:rPr>
        <w:t>изучат как установить контакт с клиентом, понять его потребность и аргументированно презентовать предложение.</w:t>
      </w:r>
      <w:r w:rsidR="009F501E" w:rsidRPr="009F501E">
        <w:rPr>
          <w:rFonts w:ascii="Calibri" w:hAnsi="Calibri" w:cs="Arial"/>
          <w:color w:val="000000"/>
          <w:szCs w:val="20"/>
        </w:rPr>
        <w:t xml:space="preserve"> </w:t>
      </w:r>
      <w:r w:rsidR="009F501E" w:rsidRPr="00CE1204">
        <w:rPr>
          <w:rFonts w:ascii="Calibri" w:hAnsi="Calibri" w:cs="Arial"/>
          <w:color w:val="000000"/>
          <w:szCs w:val="20"/>
        </w:rPr>
        <w:t xml:space="preserve">Наряду с традиционными темами тренинга </w:t>
      </w:r>
      <w:r w:rsidR="009F501E">
        <w:rPr>
          <w:rFonts w:ascii="Calibri" w:hAnsi="Calibri" w:cs="Arial"/>
          <w:color w:val="000000"/>
          <w:szCs w:val="20"/>
        </w:rPr>
        <w:t>продаж</w:t>
      </w:r>
      <w:r w:rsidR="009F501E" w:rsidRPr="00CE1204">
        <w:rPr>
          <w:rFonts w:ascii="Calibri" w:hAnsi="Calibri" w:cs="Arial"/>
          <w:color w:val="000000"/>
          <w:szCs w:val="20"/>
        </w:rPr>
        <w:t xml:space="preserve"> корпоративным клиентам</w:t>
      </w:r>
      <w:r w:rsidR="009F501E">
        <w:rPr>
          <w:rFonts w:ascii="Calibri" w:hAnsi="Calibri" w:cs="Arial"/>
          <w:color w:val="000000"/>
          <w:szCs w:val="20"/>
        </w:rPr>
        <w:t>,</w:t>
      </w:r>
      <w:r w:rsidR="009F501E" w:rsidRPr="00CE1204">
        <w:rPr>
          <w:rFonts w:ascii="Calibri" w:hAnsi="Calibri" w:cs="Arial"/>
          <w:color w:val="000000"/>
          <w:szCs w:val="20"/>
        </w:rPr>
        <w:t xml:space="preserve"> большое внимание будет уделено работ</w:t>
      </w:r>
      <w:r w:rsidR="009F501E">
        <w:rPr>
          <w:rFonts w:ascii="Calibri" w:hAnsi="Calibri" w:cs="Arial"/>
          <w:color w:val="000000"/>
          <w:szCs w:val="20"/>
        </w:rPr>
        <w:t>е</w:t>
      </w:r>
      <w:r w:rsidR="009F501E" w:rsidRPr="00CE1204">
        <w:rPr>
          <w:rFonts w:ascii="Calibri" w:hAnsi="Calibri" w:cs="Arial"/>
          <w:color w:val="000000"/>
          <w:szCs w:val="20"/>
        </w:rPr>
        <w:t xml:space="preserve"> с сомнениями и опасениями </w:t>
      </w:r>
      <w:r w:rsidR="009F501E">
        <w:rPr>
          <w:rFonts w:ascii="Calibri" w:hAnsi="Calibri" w:cs="Arial"/>
          <w:color w:val="000000"/>
          <w:szCs w:val="20"/>
        </w:rPr>
        <w:t>(возражениями) клиентов</w:t>
      </w:r>
      <w:r w:rsidR="009F501E" w:rsidRPr="00CE1204">
        <w:rPr>
          <w:rFonts w:ascii="Calibri" w:hAnsi="Calibri" w:cs="Arial"/>
          <w:color w:val="000000"/>
          <w:szCs w:val="20"/>
        </w:rPr>
        <w:t>.</w:t>
      </w:r>
    </w:p>
    <w:p w:rsidR="009F501E" w:rsidRPr="00CE1204" w:rsidRDefault="009F501E" w:rsidP="009F501E">
      <w:pPr>
        <w:jc w:val="both"/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 xml:space="preserve">Отдельным блоком на тренинге рассматриваются и сложные ситуации, например, </w:t>
      </w:r>
      <w:r w:rsidRPr="00CE1204">
        <w:rPr>
          <w:rFonts w:ascii="Calibri" w:hAnsi="Calibri" w:cs="Arial"/>
          <w:color w:val="000000"/>
          <w:szCs w:val="20"/>
        </w:rPr>
        <w:t xml:space="preserve">отказ клиенту в </w:t>
      </w:r>
      <w:r>
        <w:rPr>
          <w:rFonts w:ascii="Calibri" w:hAnsi="Calibri" w:cs="Arial"/>
          <w:color w:val="000000"/>
          <w:szCs w:val="20"/>
        </w:rPr>
        <w:t>его условиях</w:t>
      </w:r>
      <w:r w:rsidRPr="00CE1204">
        <w:rPr>
          <w:rFonts w:ascii="Calibri" w:hAnsi="Calibri" w:cs="Arial"/>
          <w:color w:val="000000"/>
          <w:szCs w:val="20"/>
        </w:rPr>
        <w:t xml:space="preserve"> (как новому, так и уже работающему с </w:t>
      </w:r>
      <w:r>
        <w:rPr>
          <w:rFonts w:ascii="Calibri" w:hAnsi="Calibri" w:cs="Arial"/>
          <w:color w:val="000000"/>
          <w:szCs w:val="20"/>
        </w:rPr>
        <w:t>компанией</w:t>
      </w:r>
      <w:r w:rsidRPr="00CE1204">
        <w:rPr>
          <w:rFonts w:ascii="Calibri" w:hAnsi="Calibri" w:cs="Arial"/>
          <w:color w:val="000000"/>
          <w:szCs w:val="20"/>
        </w:rPr>
        <w:t>)</w:t>
      </w:r>
      <w:r>
        <w:rPr>
          <w:rFonts w:ascii="Calibri" w:hAnsi="Calibri" w:cs="Arial"/>
          <w:color w:val="000000"/>
          <w:szCs w:val="20"/>
        </w:rPr>
        <w:t xml:space="preserve">, изучаемые техники отказа позволят </w:t>
      </w:r>
      <w:r w:rsidRPr="00CE1204">
        <w:rPr>
          <w:rFonts w:ascii="Calibri" w:hAnsi="Calibri" w:cs="Arial"/>
          <w:color w:val="000000"/>
          <w:szCs w:val="20"/>
        </w:rPr>
        <w:t>сохран</w:t>
      </w:r>
      <w:r>
        <w:rPr>
          <w:rFonts w:ascii="Calibri" w:hAnsi="Calibri" w:cs="Arial"/>
          <w:color w:val="000000"/>
          <w:szCs w:val="20"/>
        </w:rPr>
        <w:t>ить партнерские отношения</w:t>
      </w:r>
      <w:r w:rsidRPr="00CE1204">
        <w:rPr>
          <w:rFonts w:ascii="Calibri" w:hAnsi="Calibri" w:cs="Arial"/>
          <w:color w:val="000000"/>
          <w:szCs w:val="20"/>
        </w:rPr>
        <w:t xml:space="preserve">, даже в </w:t>
      </w:r>
      <w:r>
        <w:rPr>
          <w:rFonts w:ascii="Calibri" w:hAnsi="Calibri" w:cs="Arial"/>
          <w:color w:val="000000"/>
          <w:szCs w:val="20"/>
        </w:rPr>
        <w:t>случае разногласий</w:t>
      </w:r>
      <w:r w:rsidRPr="00CE1204">
        <w:rPr>
          <w:rFonts w:ascii="Calibri" w:hAnsi="Calibri" w:cs="Arial"/>
          <w:color w:val="000000"/>
          <w:szCs w:val="20"/>
        </w:rPr>
        <w:t xml:space="preserve">. </w:t>
      </w:r>
    </w:p>
    <w:p w:rsidR="00287312" w:rsidRDefault="00287312" w:rsidP="00374105">
      <w:pPr>
        <w:jc w:val="both"/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>Тренинг дает обучаемым знания и посредством выполнения деловых игр переводит</w:t>
      </w:r>
      <w:r w:rsidR="00DE4025">
        <w:rPr>
          <w:rFonts w:ascii="Calibri" w:hAnsi="Calibri" w:cs="Arial"/>
          <w:color w:val="000000"/>
          <w:szCs w:val="20"/>
        </w:rPr>
        <w:t xml:space="preserve"> их</w:t>
      </w:r>
      <w:r>
        <w:rPr>
          <w:rFonts w:ascii="Calibri" w:hAnsi="Calibri" w:cs="Arial"/>
          <w:color w:val="000000"/>
          <w:szCs w:val="20"/>
        </w:rPr>
        <w:t xml:space="preserve"> в навыки. </w:t>
      </w:r>
      <w:r w:rsidR="00DE4025">
        <w:rPr>
          <w:rFonts w:ascii="Calibri" w:hAnsi="Calibri" w:cs="Arial"/>
          <w:color w:val="000000"/>
          <w:szCs w:val="20"/>
        </w:rPr>
        <w:t>Практика показывает, что после проведения данного тренинга</w:t>
      </w:r>
      <w:r>
        <w:rPr>
          <w:rFonts w:ascii="Calibri" w:hAnsi="Calibri" w:cs="Arial"/>
          <w:color w:val="000000"/>
          <w:szCs w:val="20"/>
        </w:rPr>
        <w:t xml:space="preserve"> результативность и эффективность продаж растет. </w:t>
      </w:r>
    </w:p>
    <w:p w:rsidR="00287312" w:rsidRDefault="00287312" w:rsidP="00374105">
      <w:pPr>
        <w:jc w:val="both"/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 xml:space="preserve">Структурированный подход к изложению технологии продаж (изучение этапов) позволяет повысить качество обучения и сделать доступным техники продаж даже для специалиста со средними талантами. </w:t>
      </w:r>
    </w:p>
    <w:p w:rsidR="00D75990" w:rsidRPr="00E61C5F" w:rsidRDefault="00D75990" w:rsidP="00D75990">
      <w:pPr>
        <w:spacing w:before="240" w:after="120"/>
        <w:rPr>
          <w:rFonts w:ascii="Century Gothic" w:hAnsi="Century Gothic"/>
          <w:sz w:val="28"/>
          <w:szCs w:val="28"/>
        </w:rPr>
      </w:pPr>
      <w:r w:rsidRPr="00D75990">
        <w:rPr>
          <w:rFonts w:ascii="Century Gothic" w:hAnsi="Century Gothic"/>
          <w:b/>
          <w:color w:val="640032"/>
          <w:sz w:val="28"/>
          <w:szCs w:val="28"/>
        </w:rPr>
        <w:t xml:space="preserve">Продолжительность: </w:t>
      </w:r>
      <w:r w:rsidRPr="00E61C5F">
        <w:rPr>
          <w:rFonts w:ascii="Century Gothic" w:hAnsi="Century Gothic"/>
          <w:sz w:val="28"/>
          <w:szCs w:val="28"/>
        </w:rPr>
        <w:t>2 дня - 16 часов</w:t>
      </w:r>
    </w:p>
    <w:p w:rsidR="00E919E4" w:rsidRPr="00D75990" w:rsidRDefault="00E919E4" w:rsidP="00E61C5F">
      <w:pPr>
        <w:spacing w:before="240" w:after="120"/>
        <w:rPr>
          <w:rFonts w:ascii="Century Gothic" w:hAnsi="Century Gothic"/>
          <w:b/>
          <w:color w:val="640032"/>
          <w:sz w:val="28"/>
          <w:szCs w:val="28"/>
        </w:rPr>
      </w:pPr>
      <w:r w:rsidRPr="00D75990">
        <w:rPr>
          <w:rFonts w:ascii="Century Gothic" w:hAnsi="Century Gothic"/>
          <w:b/>
          <w:color w:val="640032"/>
          <w:sz w:val="28"/>
          <w:szCs w:val="28"/>
        </w:rPr>
        <w:t>Программа тренинга</w:t>
      </w:r>
    </w:p>
    <w:p w:rsidR="00EF28C0" w:rsidRPr="00D75990" w:rsidRDefault="00EF28C0" w:rsidP="00DB4782">
      <w:pPr>
        <w:numPr>
          <w:ilvl w:val="0"/>
          <w:numId w:val="15"/>
        </w:numPr>
        <w:spacing w:before="240"/>
        <w:jc w:val="both"/>
        <w:rPr>
          <w:rFonts w:ascii="Century Gothic" w:hAnsi="Century Gothic" w:cs="Calibri"/>
          <w:b/>
          <w:bCs/>
          <w:color w:val="640032"/>
          <w:szCs w:val="20"/>
        </w:rPr>
      </w:pPr>
      <w:r w:rsidRPr="00D75990">
        <w:rPr>
          <w:rFonts w:ascii="Century Gothic" w:hAnsi="Century Gothic" w:cs="Calibri"/>
          <w:b/>
          <w:bCs/>
          <w:color w:val="640032"/>
          <w:szCs w:val="20"/>
        </w:rPr>
        <w:t>Личная встреча с клиентом</w:t>
      </w:r>
    </w:p>
    <w:p w:rsidR="00EF28C0" w:rsidRPr="009F317D" w:rsidRDefault="00EF28C0" w:rsidP="00D75990">
      <w:pPr>
        <w:numPr>
          <w:ilvl w:val="0"/>
          <w:numId w:val="26"/>
        </w:numPr>
        <w:rPr>
          <w:rFonts w:ascii="Calibri" w:hAnsi="Calibri" w:cs="Arial"/>
        </w:rPr>
      </w:pPr>
      <w:r w:rsidRPr="009F317D">
        <w:rPr>
          <w:rFonts w:ascii="Calibri" w:hAnsi="Calibri" w:cs="Arial"/>
        </w:rPr>
        <w:t>Цель встречи и цена встречи.</w:t>
      </w:r>
    </w:p>
    <w:p w:rsidR="00EF28C0" w:rsidRPr="009F317D" w:rsidRDefault="00EF28C0" w:rsidP="00D75990">
      <w:pPr>
        <w:numPr>
          <w:ilvl w:val="0"/>
          <w:numId w:val="26"/>
        </w:numPr>
        <w:rPr>
          <w:rFonts w:ascii="Calibri" w:hAnsi="Calibri" w:cs="Arial"/>
        </w:rPr>
      </w:pPr>
      <w:r w:rsidRPr="009F317D">
        <w:rPr>
          <w:rFonts w:ascii="Calibri" w:hAnsi="Calibri" w:cs="Arial"/>
        </w:rPr>
        <w:t>Структура встречи.</w:t>
      </w:r>
    </w:p>
    <w:p w:rsidR="00EF28C0" w:rsidRPr="009F317D" w:rsidRDefault="00EF28C0" w:rsidP="00D75990">
      <w:pPr>
        <w:numPr>
          <w:ilvl w:val="0"/>
          <w:numId w:val="26"/>
        </w:numPr>
        <w:rPr>
          <w:rFonts w:ascii="Calibri" w:hAnsi="Calibri" w:cs="Arial"/>
        </w:rPr>
      </w:pPr>
      <w:r w:rsidRPr="009F317D">
        <w:rPr>
          <w:rFonts w:ascii="Calibri" w:hAnsi="Calibri" w:cs="Arial"/>
        </w:rPr>
        <w:t>Многоэтапность принятия решения клиентом.</w:t>
      </w:r>
    </w:p>
    <w:p w:rsidR="00EF28C0" w:rsidRPr="009F317D" w:rsidRDefault="00EF28C0" w:rsidP="00D75990">
      <w:pPr>
        <w:numPr>
          <w:ilvl w:val="0"/>
          <w:numId w:val="26"/>
        </w:numPr>
        <w:rPr>
          <w:rFonts w:ascii="Calibri" w:hAnsi="Calibri" w:cs="Arial"/>
        </w:rPr>
      </w:pPr>
      <w:r w:rsidRPr="009F317D">
        <w:rPr>
          <w:rFonts w:ascii="Calibri" w:hAnsi="Calibri" w:cs="Arial"/>
        </w:rPr>
        <w:t>Значение этапа подготовки к встрече. Влияние подготовки на результативность встречи.</w:t>
      </w:r>
    </w:p>
    <w:p w:rsidR="00EF28C0" w:rsidRPr="009F317D" w:rsidRDefault="00EF28C0" w:rsidP="00D75990">
      <w:pPr>
        <w:numPr>
          <w:ilvl w:val="0"/>
          <w:numId w:val="26"/>
        </w:numPr>
        <w:rPr>
          <w:rFonts w:ascii="Calibri" w:hAnsi="Calibri" w:cs="Arial"/>
        </w:rPr>
      </w:pPr>
      <w:r w:rsidRPr="009F317D">
        <w:rPr>
          <w:rFonts w:ascii="Calibri" w:hAnsi="Calibri" w:cs="Arial"/>
        </w:rPr>
        <w:t>Что должно быть выполнено до встречи с клиентом.</w:t>
      </w:r>
    </w:p>
    <w:p w:rsidR="00EF28C0" w:rsidRPr="00D75990" w:rsidRDefault="00EF28C0" w:rsidP="00DB4782">
      <w:pPr>
        <w:numPr>
          <w:ilvl w:val="0"/>
          <w:numId w:val="15"/>
        </w:numPr>
        <w:spacing w:before="240"/>
        <w:jc w:val="both"/>
        <w:rPr>
          <w:rFonts w:ascii="Century Gothic" w:hAnsi="Century Gothic" w:cs="Calibri"/>
          <w:b/>
          <w:bCs/>
          <w:color w:val="640032"/>
          <w:szCs w:val="20"/>
        </w:rPr>
      </w:pPr>
      <w:r w:rsidRPr="00D75990">
        <w:rPr>
          <w:rFonts w:ascii="Century Gothic" w:hAnsi="Century Gothic" w:cs="Calibri"/>
          <w:b/>
          <w:bCs/>
          <w:color w:val="640032"/>
          <w:szCs w:val="20"/>
        </w:rPr>
        <w:t>Структура корпоративного клиента. Кто может присутствовать на встрече</w:t>
      </w:r>
    </w:p>
    <w:p w:rsidR="00EF28C0" w:rsidRPr="009F317D" w:rsidRDefault="00EF28C0" w:rsidP="00D75990">
      <w:pPr>
        <w:numPr>
          <w:ilvl w:val="0"/>
          <w:numId w:val="27"/>
        </w:numPr>
        <w:rPr>
          <w:rFonts w:ascii="Calibri" w:hAnsi="Calibri" w:cs="Arial"/>
        </w:rPr>
      </w:pPr>
      <w:r w:rsidRPr="009F317D">
        <w:rPr>
          <w:rFonts w:ascii="Calibri" w:hAnsi="Calibri" w:cs="Arial"/>
        </w:rPr>
        <w:t>Корпоративный центр закупки банковской услуги.</w:t>
      </w:r>
    </w:p>
    <w:p w:rsidR="00EF28C0" w:rsidRPr="009F317D" w:rsidRDefault="00EF28C0" w:rsidP="00D75990">
      <w:pPr>
        <w:numPr>
          <w:ilvl w:val="0"/>
          <w:numId w:val="27"/>
        </w:numPr>
        <w:rPr>
          <w:rFonts w:ascii="Calibri" w:hAnsi="Calibri" w:cs="Arial"/>
        </w:rPr>
      </w:pPr>
      <w:r w:rsidRPr="009F317D">
        <w:rPr>
          <w:rFonts w:ascii="Calibri" w:hAnsi="Calibri" w:cs="Arial"/>
        </w:rPr>
        <w:t xml:space="preserve">5 ролей в структуре корпоративного клиента. </w:t>
      </w:r>
    </w:p>
    <w:p w:rsidR="00EF28C0" w:rsidRPr="009F317D" w:rsidRDefault="00EF28C0" w:rsidP="00D75990">
      <w:pPr>
        <w:numPr>
          <w:ilvl w:val="0"/>
          <w:numId w:val="27"/>
        </w:numPr>
        <w:rPr>
          <w:rFonts w:ascii="Calibri" w:hAnsi="Calibri" w:cs="Arial"/>
        </w:rPr>
      </w:pPr>
      <w:r w:rsidRPr="009F317D">
        <w:rPr>
          <w:rFonts w:ascii="Calibri" w:hAnsi="Calibri" w:cs="Arial"/>
        </w:rPr>
        <w:t xml:space="preserve">Специфика влияния каждой роли на принятие решения о сотрудничестве с </w:t>
      </w:r>
      <w:r w:rsidR="00DE4025">
        <w:rPr>
          <w:rFonts w:ascii="Calibri" w:hAnsi="Calibri" w:cs="Arial"/>
        </w:rPr>
        <w:t>продавцом</w:t>
      </w:r>
      <w:r w:rsidRPr="009F317D">
        <w:rPr>
          <w:rFonts w:ascii="Calibri" w:hAnsi="Calibri" w:cs="Arial"/>
        </w:rPr>
        <w:t>.</w:t>
      </w:r>
    </w:p>
    <w:p w:rsidR="00EF28C0" w:rsidRPr="009F317D" w:rsidRDefault="00EF28C0" w:rsidP="00D75990">
      <w:pPr>
        <w:numPr>
          <w:ilvl w:val="0"/>
          <w:numId w:val="27"/>
        </w:numPr>
        <w:rPr>
          <w:rFonts w:ascii="Calibri" w:hAnsi="Calibri" w:cs="Arial"/>
        </w:rPr>
      </w:pPr>
      <w:r w:rsidRPr="009F317D">
        <w:rPr>
          <w:rFonts w:ascii="Calibri" w:hAnsi="Calibri" w:cs="Arial"/>
        </w:rPr>
        <w:t xml:space="preserve">Кому и как предлагать услуги </w:t>
      </w:r>
      <w:r w:rsidR="00DE4025">
        <w:rPr>
          <w:rFonts w:ascii="Calibri" w:hAnsi="Calibri" w:cs="Arial"/>
        </w:rPr>
        <w:t>Компании.</w:t>
      </w:r>
    </w:p>
    <w:p w:rsidR="00EF28C0" w:rsidRPr="009F317D" w:rsidRDefault="00EF28C0" w:rsidP="00D75990">
      <w:pPr>
        <w:numPr>
          <w:ilvl w:val="0"/>
          <w:numId w:val="27"/>
        </w:numPr>
        <w:rPr>
          <w:rFonts w:ascii="Calibri" w:hAnsi="Calibri" w:cs="Arial"/>
        </w:rPr>
      </w:pPr>
      <w:r w:rsidRPr="009F317D">
        <w:rPr>
          <w:rFonts w:ascii="Calibri" w:hAnsi="Calibri" w:cs="Arial"/>
        </w:rPr>
        <w:t>Интересы различных сотрудников клиента.</w:t>
      </w:r>
    </w:p>
    <w:p w:rsidR="00EF28C0" w:rsidRPr="00D75990" w:rsidRDefault="00EF28C0" w:rsidP="00DB4782">
      <w:pPr>
        <w:numPr>
          <w:ilvl w:val="0"/>
          <w:numId w:val="15"/>
        </w:numPr>
        <w:spacing w:before="240"/>
        <w:jc w:val="both"/>
        <w:rPr>
          <w:rFonts w:ascii="Century Gothic" w:hAnsi="Century Gothic" w:cs="Calibri"/>
          <w:b/>
          <w:bCs/>
          <w:color w:val="640032"/>
          <w:szCs w:val="20"/>
        </w:rPr>
      </w:pPr>
      <w:r w:rsidRPr="00D75990">
        <w:rPr>
          <w:rFonts w:ascii="Century Gothic" w:hAnsi="Century Gothic" w:cs="Calibri"/>
          <w:b/>
          <w:bCs/>
          <w:color w:val="640032"/>
          <w:szCs w:val="20"/>
        </w:rPr>
        <w:t>Установления контакта</w:t>
      </w:r>
    </w:p>
    <w:p w:rsidR="00EF28C0" w:rsidRPr="009F317D" w:rsidRDefault="00EF28C0" w:rsidP="00D75990">
      <w:pPr>
        <w:numPr>
          <w:ilvl w:val="0"/>
          <w:numId w:val="28"/>
        </w:numPr>
        <w:rPr>
          <w:rFonts w:ascii="Calibri" w:hAnsi="Calibri" w:cs="Arial"/>
        </w:rPr>
      </w:pPr>
      <w:r w:rsidRPr="009F317D">
        <w:rPr>
          <w:rFonts w:ascii="Calibri" w:hAnsi="Calibri" w:cs="Arial"/>
        </w:rPr>
        <w:t>Структура этапа «знакомство». Деловой этикет.</w:t>
      </w:r>
    </w:p>
    <w:p w:rsidR="00EF28C0" w:rsidRPr="009F317D" w:rsidRDefault="00EF28C0" w:rsidP="00D75990">
      <w:pPr>
        <w:numPr>
          <w:ilvl w:val="0"/>
          <w:numId w:val="28"/>
        </w:numPr>
        <w:rPr>
          <w:rFonts w:ascii="Calibri" w:hAnsi="Calibri" w:cs="Arial"/>
        </w:rPr>
      </w:pPr>
      <w:r w:rsidRPr="009F317D">
        <w:rPr>
          <w:rFonts w:ascii="Calibri" w:hAnsi="Calibri" w:cs="Arial"/>
        </w:rPr>
        <w:t>Два пласта взаимодействия: эмоциональное состязание (коммуникации) и торг вариантов (содержательная часть).</w:t>
      </w:r>
    </w:p>
    <w:p w:rsidR="000B46B8" w:rsidRPr="009F317D" w:rsidRDefault="00EF28C0" w:rsidP="00D75990">
      <w:pPr>
        <w:numPr>
          <w:ilvl w:val="0"/>
          <w:numId w:val="28"/>
        </w:numPr>
        <w:rPr>
          <w:rFonts w:ascii="Calibri" w:hAnsi="Calibri" w:cs="Arial"/>
        </w:rPr>
      </w:pPr>
      <w:r w:rsidRPr="009F317D">
        <w:rPr>
          <w:rFonts w:ascii="Calibri" w:hAnsi="Calibri" w:cs="Arial"/>
        </w:rPr>
        <w:lastRenderedPageBreak/>
        <w:t>Как формируется первое впечатление: сознание и подсознание (метафора айсберга).</w:t>
      </w:r>
    </w:p>
    <w:p w:rsidR="00EF28C0" w:rsidRPr="009F317D" w:rsidRDefault="00EF28C0" w:rsidP="00D75990">
      <w:pPr>
        <w:numPr>
          <w:ilvl w:val="0"/>
          <w:numId w:val="29"/>
        </w:numPr>
        <w:rPr>
          <w:rFonts w:ascii="Calibri" w:hAnsi="Calibri" w:cs="Arial"/>
        </w:rPr>
      </w:pPr>
      <w:r w:rsidRPr="009F317D">
        <w:rPr>
          <w:rFonts w:ascii="Calibri" w:hAnsi="Calibri" w:cs="Arial"/>
        </w:rPr>
        <w:t>Вербальная, невербальная и паравербальная составляющие общения.</w:t>
      </w:r>
    </w:p>
    <w:p w:rsidR="00EF28C0" w:rsidRPr="009F317D" w:rsidRDefault="00EF28C0" w:rsidP="00D75990">
      <w:pPr>
        <w:numPr>
          <w:ilvl w:val="0"/>
          <w:numId w:val="29"/>
        </w:numPr>
        <w:rPr>
          <w:rFonts w:ascii="Calibri" w:hAnsi="Calibri" w:cs="Arial"/>
        </w:rPr>
      </w:pPr>
      <w:r w:rsidRPr="009F317D">
        <w:rPr>
          <w:rFonts w:ascii="Calibri" w:hAnsi="Calibri" w:cs="Arial"/>
        </w:rPr>
        <w:t xml:space="preserve">Приобретение уверенности сотрудником </w:t>
      </w:r>
      <w:r w:rsidR="00DE4025">
        <w:rPr>
          <w:rFonts w:ascii="Calibri" w:hAnsi="Calibri" w:cs="Arial"/>
        </w:rPr>
        <w:t>компании-продавца</w:t>
      </w:r>
      <w:r w:rsidRPr="009F317D">
        <w:rPr>
          <w:rFonts w:ascii="Calibri" w:hAnsi="Calibri" w:cs="Arial"/>
        </w:rPr>
        <w:t>.</w:t>
      </w:r>
    </w:p>
    <w:p w:rsidR="00EF28C0" w:rsidRPr="00D75990" w:rsidRDefault="00EF28C0" w:rsidP="00DB4782">
      <w:pPr>
        <w:numPr>
          <w:ilvl w:val="0"/>
          <w:numId w:val="15"/>
        </w:numPr>
        <w:spacing w:before="240"/>
        <w:jc w:val="both"/>
        <w:rPr>
          <w:rFonts w:ascii="Century Gothic" w:hAnsi="Century Gothic" w:cs="Calibri"/>
          <w:b/>
          <w:bCs/>
          <w:color w:val="640032"/>
          <w:szCs w:val="20"/>
        </w:rPr>
      </w:pPr>
      <w:r w:rsidRPr="00D75990">
        <w:rPr>
          <w:rFonts w:ascii="Century Gothic" w:hAnsi="Century Gothic" w:cs="Calibri"/>
          <w:b/>
          <w:bCs/>
          <w:color w:val="640032"/>
          <w:szCs w:val="20"/>
        </w:rPr>
        <w:t>Прояснение ситуации клиента</w:t>
      </w:r>
    </w:p>
    <w:p w:rsidR="00EF28C0" w:rsidRPr="009F317D" w:rsidRDefault="00EF28C0" w:rsidP="00D75990">
      <w:pPr>
        <w:numPr>
          <w:ilvl w:val="0"/>
          <w:numId w:val="30"/>
        </w:numPr>
        <w:rPr>
          <w:rFonts w:ascii="Calibri" w:hAnsi="Calibri" w:cs="Arial"/>
        </w:rPr>
      </w:pPr>
      <w:r w:rsidRPr="009F317D">
        <w:rPr>
          <w:rFonts w:ascii="Calibri" w:hAnsi="Calibri" w:cs="Arial"/>
        </w:rPr>
        <w:t>Зачем необходимо знать/уточнить ситуацию клиента.</w:t>
      </w:r>
    </w:p>
    <w:p w:rsidR="00EF28C0" w:rsidRPr="009F317D" w:rsidRDefault="00EF28C0" w:rsidP="00D75990">
      <w:pPr>
        <w:numPr>
          <w:ilvl w:val="0"/>
          <w:numId w:val="30"/>
        </w:numPr>
        <w:rPr>
          <w:rFonts w:ascii="Calibri" w:hAnsi="Calibri" w:cs="Arial"/>
        </w:rPr>
      </w:pPr>
      <w:r w:rsidRPr="009F317D">
        <w:rPr>
          <w:rFonts w:ascii="Calibri" w:hAnsi="Calibri" w:cs="Arial"/>
        </w:rPr>
        <w:t>Как разговорить клиента. Правильная аргументация права задавать вопросы.</w:t>
      </w:r>
    </w:p>
    <w:p w:rsidR="00EF28C0" w:rsidRPr="009F317D" w:rsidRDefault="00EF28C0" w:rsidP="00D75990">
      <w:pPr>
        <w:numPr>
          <w:ilvl w:val="0"/>
          <w:numId w:val="30"/>
        </w:numPr>
        <w:rPr>
          <w:rFonts w:ascii="Calibri" w:hAnsi="Calibri" w:cs="Arial"/>
        </w:rPr>
      </w:pPr>
      <w:r w:rsidRPr="009F317D">
        <w:rPr>
          <w:rFonts w:ascii="Calibri" w:hAnsi="Calibri" w:cs="Arial"/>
        </w:rPr>
        <w:t xml:space="preserve">Поддержание баланса выслушивания – высказываний представителем </w:t>
      </w:r>
      <w:r w:rsidR="00DE4025">
        <w:rPr>
          <w:rFonts w:ascii="Calibri" w:hAnsi="Calibri" w:cs="Arial"/>
        </w:rPr>
        <w:t>про</w:t>
      </w:r>
      <w:r w:rsidR="009F501E">
        <w:rPr>
          <w:rFonts w:ascii="Calibri" w:hAnsi="Calibri" w:cs="Arial"/>
        </w:rPr>
        <w:t>да</w:t>
      </w:r>
      <w:r w:rsidR="00DE4025">
        <w:rPr>
          <w:rFonts w:ascii="Calibri" w:hAnsi="Calibri" w:cs="Arial"/>
        </w:rPr>
        <w:t>вца</w:t>
      </w:r>
      <w:r w:rsidRPr="009F317D">
        <w:rPr>
          <w:rFonts w:ascii="Calibri" w:hAnsi="Calibri" w:cs="Arial"/>
        </w:rPr>
        <w:t xml:space="preserve">. </w:t>
      </w:r>
    </w:p>
    <w:p w:rsidR="00EF28C0" w:rsidRPr="009F317D" w:rsidRDefault="00EF28C0" w:rsidP="00D75990">
      <w:pPr>
        <w:numPr>
          <w:ilvl w:val="0"/>
          <w:numId w:val="30"/>
        </w:numPr>
        <w:rPr>
          <w:rFonts w:ascii="Calibri" w:hAnsi="Calibri" w:cs="Arial"/>
        </w:rPr>
      </w:pPr>
      <w:r w:rsidRPr="009F317D">
        <w:rPr>
          <w:rFonts w:ascii="Calibri" w:hAnsi="Calibri" w:cs="Arial"/>
        </w:rPr>
        <w:t xml:space="preserve">Вопросы, как инструмент управления беседой. </w:t>
      </w:r>
    </w:p>
    <w:p w:rsidR="00EF28C0" w:rsidRPr="009F317D" w:rsidRDefault="00EF28C0" w:rsidP="00D75990">
      <w:pPr>
        <w:numPr>
          <w:ilvl w:val="0"/>
          <w:numId w:val="30"/>
        </w:numPr>
        <w:rPr>
          <w:rFonts w:ascii="Calibri" w:hAnsi="Calibri" w:cs="Arial"/>
        </w:rPr>
      </w:pPr>
      <w:r w:rsidRPr="009F317D">
        <w:rPr>
          <w:rFonts w:ascii="Calibri" w:hAnsi="Calibri" w:cs="Arial"/>
        </w:rPr>
        <w:t>Вопросы «как», «почему», вопросы о прошлом, настоящем и будущем.</w:t>
      </w:r>
    </w:p>
    <w:p w:rsidR="00EF28C0" w:rsidRPr="009F317D" w:rsidRDefault="00EF28C0" w:rsidP="00D75990">
      <w:pPr>
        <w:numPr>
          <w:ilvl w:val="0"/>
          <w:numId w:val="30"/>
        </w:numPr>
        <w:rPr>
          <w:rFonts w:ascii="Calibri" w:hAnsi="Calibri" w:cs="Arial"/>
        </w:rPr>
      </w:pPr>
      <w:r w:rsidRPr="009F317D">
        <w:rPr>
          <w:rFonts w:ascii="Calibri" w:hAnsi="Calibri" w:cs="Arial"/>
        </w:rPr>
        <w:t>Потребности клиента и интересы переговорщика от клиента. Матрица выяснения потребностей.</w:t>
      </w:r>
    </w:p>
    <w:p w:rsidR="00EF28C0" w:rsidRPr="009F317D" w:rsidRDefault="00EF28C0" w:rsidP="00D75990">
      <w:pPr>
        <w:numPr>
          <w:ilvl w:val="0"/>
          <w:numId w:val="30"/>
        </w:numPr>
        <w:rPr>
          <w:rFonts w:ascii="Calibri" w:hAnsi="Calibri" w:cs="Arial"/>
        </w:rPr>
      </w:pPr>
      <w:r w:rsidRPr="009F317D">
        <w:rPr>
          <w:rFonts w:ascii="Calibri" w:hAnsi="Calibri" w:cs="Arial"/>
        </w:rPr>
        <w:t>Озвучиваемый запрос и истинная потребность/интересы – понимание скрытых мотивов клиента.</w:t>
      </w:r>
    </w:p>
    <w:p w:rsidR="00EF28C0" w:rsidRPr="00D75990" w:rsidRDefault="00EF28C0" w:rsidP="00DB4782">
      <w:pPr>
        <w:numPr>
          <w:ilvl w:val="0"/>
          <w:numId w:val="15"/>
        </w:numPr>
        <w:spacing w:before="240"/>
        <w:jc w:val="both"/>
        <w:rPr>
          <w:rFonts w:ascii="Century Gothic" w:hAnsi="Century Gothic" w:cs="Calibri"/>
          <w:b/>
          <w:bCs/>
          <w:color w:val="640032"/>
          <w:szCs w:val="20"/>
        </w:rPr>
      </w:pPr>
      <w:r w:rsidRPr="00D75990">
        <w:rPr>
          <w:rFonts w:ascii="Century Gothic" w:hAnsi="Century Gothic" w:cs="Calibri"/>
          <w:b/>
          <w:bCs/>
          <w:color w:val="640032"/>
          <w:szCs w:val="20"/>
        </w:rPr>
        <w:t>Представление вариантов клиенту</w:t>
      </w:r>
    </w:p>
    <w:p w:rsidR="00EF28C0" w:rsidRPr="009F317D" w:rsidRDefault="00EF28C0" w:rsidP="00D75990">
      <w:pPr>
        <w:numPr>
          <w:ilvl w:val="0"/>
          <w:numId w:val="31"/>
        </w:numPr>
        <w:rPr>
          <w:rFonts w:ascii="Calibri" w:hAnsi="Calibri" w:cs="Arial"/>
        </w:rPr>
      </w:pPr>
      <w:r w:rsidRPr="009F317D">
        <w:rPr>
          <w:rFonts w:ascii="Calibri" w:hAnsi="Calibri" w:cs="Arial"/>
        </w:rPr>
        <w:t>Необходимость иметь варианты предложений до встречи с клиентом.</w:t>
      </w:r>
    </w:p>
    <w:p w:rsidR="00EF28C0" w:rsidRPr="009F317D" w:rsidRDefault="00EF28C0" w:rsidP="00D75990">
      <w:pPr>
        <w:numPr>
          <w:ilvl w:val="0"/>
          <w:numId w:val="31"/>
        </w:numPr>
        <w:rPr>
          <w:rFonts w:ascii="Calibri" w:hAnsi="Calibri" w:cs="Arial"/>
        </w:rPr>
      </w:pPr>
      <w:r w:rsidRPr="009F317D">
        <w:rPr>
          <w:rFonts w:ascii="Calibri" w:hAnsi="Calibri" w:cs="Arial"/>
        </w:rPr>
        <w:t>Коррекция вариантов в ходе встречи и представление оптимального клиенту.</w:t>
      </w:r>
    </w:p>
    <w:p w:rsidR="00EF28C0" w:rsidRPr="009F317D" w:rsidRDefault="00EF28C0" w:rsidP="00D75990">
      <w:pPr>
        <w:numPr>
          <w:ilvl w:val="0"/>
          <w:numId w:val="31"/>
        </w:numPr>
        <w:rPr>
          <w:rFonts w:ascii="Calibri" w:hAnsi="Calibri" w:cs="Arial"/>
        </w:rPr>
      </w:pPr>
      <w:r w:rsidRPr="009F317D">
        <w:rPr>
          <w:rFonts w:ascii="Calibri" w:hAnsi="Calibri" w:cs="Arial"/>
        </w:rPr>
        <w:t>Закономерности эффективной презентации. От свойств к выгодам. К</w:t>
      </w:r>
      <w:r w:rsidR="00DE4025">
        <w:rPr>
          <w:rFonts w:ascii="Calibri" w:hAnsi="Calibri" w:cs="Arial"/>
        </w:rPr>
        <w:t>ак подать к</w:t>
      </w:r>
      <w:r w:rsidRPr="009F317D">
        <w:rPr>
          <w:rFonts w:ascii="Calibri" w:hAnsi="Calibri" w:cs="Arial"/>
        </w:rPr>
        <w:t xml:space="preserve">онкурентные преимущества </w:t>
      </w:r>
      <w:r w:rsidR="00DE4025">
        <w:rPr>
          <w:rFonts w:ascii="Calibri" w:hAnsi="Calibri" w:cs="Arial"/>
        </w:rPr>
        <w:t>предложения продавца</w:t>
      </w:r>
      <w:r w:rsidRPr="009F317D">
        <w:rPr>
          <w:rFonts w:ascii="Calibri" w:hAnsi="Calibri" w:cs="Arial"/>
        </w:rPr>
        <w:t>.</w:t>
      </w:r>
    </w:p>
    <w:p w:rsidR="00EF28C0" w:rsidRPr="009F317D" w:rsidRDefault="00EF28C0" w:rsidP="00D75990">
      <w:pPr>
        <w:numPr>
          <w:ilvl w:val="0"/>
          <w:numId w:val="31"/>
        </w:numPr>
        <w:rPr>
          <w:rFonts w:ascii="Calibri" w:hAnsi="Calibri" w:cs="Arial"/>
        </w:rPr>
      </w:pPr>
      <w:r w:rsidRPr="009F317D">
        <w:rPr>
          <w:rFonts w:ascii="Calibri" w:hAnsi="Calibri" w:cs="Arial"/>
        </w:rPr>
        <w:t>Аргументация предлагаемых решений. Язык фактов.</w:t>
      </w:r>
    </w:p>
    <w:p w:rsidR="00EF28C0" w:rsidRPr="009F317D" w:rsidRDefault="00EF28C0" w:rsidP="00D75990">
      <w:pPr>
        <w:numPr>
          <w:ilvl w:val="0"/>
          <w:numId w:val="31"/>
        </w:numPr>
        <w:rPr>
          <w:rFonts w:ascii="Calibri" w:hAnsi="Calibri" w:cs="Arial"/>
        </w:rPr>
      </w:pPr>
      <w:r w:rsidRPr="009F317D">
        <w:rPr>
          <w:rFonts w:ascii="Calibri" w:hAnsi="Calibri" w:cs="Arial"/>
        </w:rPr>
        <w:t xml:space="preserve">Формирование у клиента желания сотрудничать с </w:t>
      </w:r>
      <w:r w:rsidR="00DE4025">
        <w:rPr>
          <w:rFonts w:ascii="Calibri" w:hAnsi="Calibri" w:cs="Arial"/>
        </w:rPr>
        <w:t>продавцом</w:t>
      </w:r>
      <w:r w:rsidRPr="009F317D">
        <w:rPr>
          <w:rFonts w:ascii="Calibri" w:hAnsi="Calibri" w:cs="Arial"/>
        </w:rPr>
        <w:t>.</w:t>
      </w:r>
    </w:p>
    <w:p w:rsidR="00EF28C0" w:rsidRPr="00D75990" w:rsidRDefault="00EF28C0" w:rsidP="00DB4782">
      <w:pPr>
        <w:numPr>
          <w:ilvl w:val="0"/>
          <w:numId w:val="15"/>
        </w:numPr>
        <w:spacing w:before="240"/>
        <w:jc w:val="both"/>
        <w:rPr>
          <w:rFonts w:ascii="Century Gothic" w:hAnsi="Century Gothic" w:cs="Calibri"/>
          <w:b/>
          <w:bCs/>
          <w:color w:val="640032"/>
          <w:szCs w:val="20"/>
        </w:rPr>
      </w:pPr>
      <w:r w:rsidRPr="00D75990">
        <w:rPr>
          <w:rFonts w:ascii="Century Gothic" w:hAnsi="Century Gothic" w:cs="Calibri"/>
          <w:b/>
          <w:bCs/>
          <w:color w:val="640032"/>
          <w:szCs w:val="20"/>
        </w:rPr>
        <w:t>Работа с реакцией клиента на предложенный вариант</w:t>
      </w:r>
    </w:p>
    <w:p w:rsidR="00EF28C0" w:rsidRPr="009F317D" w:rsidRDefault="00EF28C0" w:rsidP="00D75990">
      <w:pPr>
        <w:numPr>
          <w:ilvl w:val="0"/>
          <w:numId w:val="32"/>
        </w:numPr>
        <w:rPr>
          <w:rFonts w:ascii="Calibri" w:hAnsi="Calibri" w:cs="Arial"/>
        </w:rPr>
      </w:pPr>
      <w:r w:rsidRPr="009F317D">
        <w:rPr>
          <w:rFonts w:ascii="Calibri" w:hAnsi="Calibri" w:cs="Arial"/>
        </w:rPr>
        <w:t>Реакция – механизм предъявления истинных потребностей/интересов.</w:t>
      </w:r>
    </w:p>
    <w:p w:rsidR="00EF28C0" w:rsidRPr="009F317D" w:rsidRDefault="00EF28C0" w:rsidP="00D75990">
      <w:pPr>
        <w:numPr>
          <w:ilvl w:val="0"/>
          <w:numId w:val="32"/>
        </w:numPr>
        <w:rPr>
          <w:rFonts w:ascii="Calibri" w:hAnsi="Calibri" w:cs="Arial"/>
        </w:rPr>
      </w:pPr>
      <w:r w:rsidRPr="009F317D">
        <w:rPr>
          <w:rFonts w:ascii="Calibri" w:hAnsi="Calibri" w:cs="Arial"/>
        </w:rPr>
        <w:t xml:space="preserve">Что слышит сотрудник </w:t>
      </w:r>
      <w:r w:rsidR="00DE4025">
        <w:rPr>
          <w:rFonts w:ascii="Calibri" w:hAnsi="Calibri" w:cs="Arial"/>
        </w:rPr>
        <w:t>компании-продавца</w:t>
      </w:r>
      <w:r w:rsidRPr="009F317D">
        <w:rPr>
          <w:rFonts w:ascii="Calibri" w:hAnsi="Calibri" w:cs="Arial"/>
        </w:rPr>
        <w:t>: отговорку, возражение или элемент торга.</w:t>
      </w:r>
    </w:p>
    <w:p w:rsidR="00EF28C0" w:rsidRPr="009F317D" w:rsidRDefault="00EF28C0" w:rsidP="00D75990">
      <w:pPr>
        <w:numPr>
          <w:ilvl w:val="0"/>
          <w:numId w:val="32"/>
        </w:numPr>
        <w:rPr>
          <w:rFonts w:ascii="Calibri" w:hAnsi="Calibri" w:cs="Arial"/>
        </w:rPr>
      </w:pPr>
      <w:r w:rsidRPr="009F317D">
        <w:rPr>
          <w:rFonts w:ascii="Calibri" w:hAnsi="Calibri" w:cs="Arial"/>
        </w:rPr>
        <w:t>Алгоритм ответа на комментарии клиента.</w:t>
      </w:r>
    </w:p>
    <w:p w:rsidR="00EF28C0" w:rsidRPr="009F317D" w:rsidRDefault="00EF28C0" w:rsidP="00D75990">
      <w:pPr>
        <w:numPr>
          <w:ilvl w:val="0"/>
          <w:numId w:val="32"/>
        </w:numPr>
        <w:rPr>
          <w:rFonts w:ascii="Calibri" w:hAnsi="Calibri" w:cs="Arial"/>
        </w:rPr>
      </w:pPr>
      <w:r w:rsidRPr="009F317D">
        <w:rPr>
          <w:rFonts w:ascii="Calibri" w:hAnsi="Calibri" w:cs="Arial"/>
        </w:rPr>
        <w:t>Критерии выбора варианта. Рейтинг критериев в голове клиента и управление рейтингом.</w:t>
      </w:r>
    </w:p>
    <w:p w:rsidR="00EF28C0" w:rsidRPr="009F317D" w:rsidRDefault="00EF28C0" w:rsidP="00D75990">
      <w:pPr>
        <w:numPr>
          <w:ilvl w:val="0"/>
          <w:numId w:val="32"/>
        </w:numPr>
        <w:rPr>
          <w:rFonts w:ascii="Calibri" w:hAnsi="Calibri" w:cs="Arial"/>
        </w:rPr>
      </w:pPr>
      <w:r w:rsidRPr="009F317D">
        <w:rPr>
          <w:rFonts w:ascii="Calibri" w:hAnsi="Calibri" w:cs="Arial"/>
        </w:rPr>
        <w:t>Развитие собственной компетентности - фиксация правильных ответов на слова клиентов (лист типовых вопросов-ответов).</w:t>
      </w:r>
    </w:p>
    <w:p w:rsidR="00EF28C0" w:rsidRPr="00D75990" w:rsidRDefault="00EF28C0" w:rsidP="00DB4782">
      <w:pPr>
        <w:numPr>
          <w:ilvl w:val="0"/>
          <w:numId w:val="15"/>
        </w:numPr>
        <w:spacing w:before="240"/>
        <w:jc w:val="both"/>
        <w:rPr>
          <w:rFonts w:ascii="Century Gothic" w:hAnsi="Century Gothic" w:cs="Calibri"/>
          <w:b/>
          <w:bCs/>
          <w:color w:val="640032"/>
          <w:szCs w:val="20"/>
        </w:rPr>
      </w:pPr>
      <w:r w:rsidRPr="00D75990">
        <w:rPr>
          <w:rFonts w:ascii="Century Gothic" w:hAnsi="Century Gothic" w:cs="Calibri"/>
          <w:b/>
          <w:bCs/>
          <w:color w:val="640032"/>
          <w:szCs w:val="20"/>
        </w:rPr>
        <w:t>Завершение встречи</w:t>
      </w:r>
    </w:p>
    <w:p w:rsidR="00EF28C0" w:rsidRPr="009F317D" w:rsidRDefault="00EF28C0" w:rsidP="00D75990">
      <w:pPr>
        <w:numPr>
          <w:ilvl w:val="0"/>
          <w:numId w:val="33"/>
        </w:numPr>
        <w:rPr>
          <w:rFonts w:ascii="Calibri" w:hAnsi="Calibri" w:cs="Arial"/>
        </w:rPr>
      </w:pPr>
      <w:r w:rsidRPr="009F317D">
        <w:rPr>
          <w:rFonts w:ascii="Calibri" w:hAnsi="Calibri" w:cs="Arial"/>
        </w:rPr>
        <w:t>Общие закономерности завершения встречи</w:t>
      </w:r>
      <w:r w:rsidR="006C20F6">
        <w:rPr>
          <w:rFonts w:ascii="Calibri" w:hAnsi="Calibri" w:cs="Arial"/>
        </w:rPr>
        <w:t>.</w:t>
      </w:r>
    </w:p>
    <w:p w:rsidR="00EF28C0" w:rsidRPr="009F317D" w:rsidRDefault="00EF28C0" w:rsidP="00D75990">
      <w:pPr>
        <w:numPr>
          <w:ilvl w:val="0"/>
          <w:numId w:val="33"/>
        </w:numPr>
        <w:rPr>
          <w:rFonts w:ascii="Calibri" w:hAnsi="Calibri" w:cs="Arial"/>
        </w:rPr>
      </w:pPr>
      <w:r w:rsidRPr="009F317D">
        <w:rPr>
          <w:rFonts w:ascii="Calibri" w:hAnsi="Calibri" w:cs="Arial"/>
        </w:rPr>
        <w:t>Фиксация договоренностей - необходимое условие для подготовки коммерческого предложения/подготовки к следующей встреч</w:t>
      </w:r>
      <w:r w:rsidR="00F33F5B">
        <w:rPr>
          <w:rFonts w:ascii="Calibri" w:hAnsi="Calibri" w:cs="Arial"/>
        </w:rPr>
        <w:t>е</w:t>
      </w:r>
      <w:r w:rsidRPr="009F317D">
        <w:rPr>
          <w:rFonts w:ascii="Calibri" w:hAnsi="Calibri" w:cs="Arial"/>
        </w:rPr>
        <w:t>.</w:t>
      </w:r>
    </w:p>
    <w:p w:rsidR="00EF28C0" w:rsidRPr="009F317D" w:rsidRDefault="00EF28C0" w:rsidP="00D75990">
      <w:pPr>
        <w:numPr>
          <w:ilvl w:val="0"/>
          <w:numId w:val="33"/>
        </w:numPr>
        <w:rPr>
          <w:rFonts w:ascii="Calibri" w:hAnsi="Calibri" w:cs="Arial"/>
        </w:rPr>
      </w:pPr>
      <w:r w:rsidRPr="009F317D">
        <w:rPr>
          <w:rFonts w:ascii="Calibri" w:hAnsi="Calibri" w:cs="Arial"/>
        </w:rPr>
        <w:t xml:space="preserve">Как не потерять клиента, если </w:t>
      </w:r>
      <w:r w:rsidR="006C20F6">
        <w:rPr>
          <w:rFonts w:ascii="Calibri" w:hAnsi="Calibri" w:cs="Arial"/>
        </w:rPr>
        <w:t>продажи</w:t>
      </w:r>
      <w:r w:rsidRPr="009F317D">
        <w:rPr>
          <w:rFonts w:ascii="Calibri" w:hAnsi="Calibri" w:cs="Arial"/>
        </w:rPr>
        <w:t xml:space="preserve"> закончились неудачей. Способы и поводы для продолжения взаимодействия в будущем.</w:t>
      </w:r>
    </w:p>
    <w:p w:rsidR="00EF28C0" w:rsidRPr="009F317D" w:rsidRDefault="00EF28C0" w:rsidP="00D75990">
      <w:pPr>
        <w:numPr>
          <w:ilvl w:val="0"/>
          <w:numId w:val="33"/>
        </w:numPr>
        <w:rPr>
          <w:rFonts w:ascii="Calibri" w:hAnsi="Calibri" w:cs="Arial"/>
        </w:rPr>
      </w:pPr>
      <w:r w:rsidRPr="009F317D">
        <w:rPr>
          <w:rFonts w:ascii="Calibri" w:hAnsi="Calibri" w:cs="Arial"/>
        </w:rPr>
        <w:t>Завершение встречи – как фаза начала более тесной работы с клиентом.</w:t>
      </w:r>
    </w:p>
    <w:p w:rsidR="00EF28C0" w:rsidRPr="00D75990" w:rsidRDefault="00EF28C0" w:rsidP="00DB4782">
      <w:pPr>
        <w:numPr>
          <w:ilvl w:val="0"/>
          <w:numId w:val="15"/>
        </w:numPr>
        <w:spacing w:before="240"/>
        <w:jc w:val="both"/>
        <w:rPr>
          <w:rFonts w:ascii="Century Gothic" w:hAnsi="Century Gothic" w:cs="Calibri"/>
          <w:b/>
          <w:bCs/>
          <w:color w:val="640032"/>
          <w:szCs w:val="20"/>
        </w:rPr>
      </w:pPr>
      <w:r w:rsidRPr="00D75990">
        <w:rPr>
          <w:rFonts w:ascii="Century Gothic" w:hAnsi="Century Gothic" w:cs="Calibri"/>
          <w:b/>
          <w:bCs/>
          <w:color w:val="640032"/>
          <w:szCs w:val="20"/>
        </w:rPr>
        <w:t>Подведение итогов</w:t>
      </w:r>
    </w:p>
    <w:p w:rsidR="00EF28C0" w:rsidRPr="009F317D" w:rsidRDefault="00EF28C0" w:rsidP="00D75990">
      <w:pPr>
        <w:numPr>
          <w:ilvl w:val="0"/>
          <w:numId w:val="34"/>
        </w:numPr>
        <w:rPr>
          <w:rFonts w:ascii="Calibri" w:hAnsi="Calibri" w:cs="Arial"/>
        </w:rPr>
      </w:pPr>
      <w:r w:rsidRPr="009F317D">
        <w:rPr>
          <w:rFonts w:ascii="Calibri" w:hAnsi="Calibri" w:cs="Arial"/>
        </w:rPr>
        <w:t>Написание личного плана развития.</w:t>
      </w:r>
    </w:p>
    <w:p w:rsidR="00EF28C0" w:rsidRPr="009F317D" w:rsidRDefault="00EF28C0" w:rsidP="00D75990">
      <w:pPr>
        <w:numPr>
          <w:ilvl w:val="0"/>
          <w:numId w:val="34"/>
        </w:numPr>
        <w:rPr>
          <w:rFonts w:ascii="Calibri" w:hAnsi="Calibri" w:cs="Arial"/>
        </w:rPr>
      </w:pPr>
      <w:r w:rsidRPr="009F317D">
        <w:rPr>
          <w:rFonts w:ascii="Calibri" w:hAnsi="Calibri" w:cs="Arial"/>
        </w:rPr>
        <w:t>Подведение итогов тренинга.</w:t>
      </w:r>
    </w:p>
    <w:p w:rsidR="00EF28C0" w:rsidRPr="009F317D" w:rsidRDefault="00EF28C0" w:rsidP="00D75990">
      <w:pPr>
        <w:numPr>
          <w:ilvl w:val="0"/>
          <w:numId w:val="34"/>
        </w:numPr>
        <w:rPr>
          <w:rFonts w:ascii="Calibri" w:hAnsi="Calibri" w:cs="Arial"/>
        </w:rPr>
      </w:pPr>
      <w:r w:rsidRPr="009F317D">
        <w:rPr>
          <w:rFonts w:ascii="Calibri" w:hAnsi="Calibri" w:cs="Arial"/>
        </w:rPr>
        <w:t>Обратная связь участников по тренингу.</w:t>
      </w:r>
    </w:p>
    <w:p w:rsidR="00EF28C0" w:rsidRDefault="00EF28C0" w:rsidP="00D75990">
      <w:pPr>
        <w:numPr>
          <w:ilvl w:val="0"/>
          <w:numId w:val="34"/>
        </w:numPr>
        <w:rPr>
          <w:rFonts w:ascii="Calibri" w:hAnsi="Calibri" w:cs="Arial"/>
        </w:rPr>
      </w:pPr>
      <w:r w:rsidRPr="009F317D">
        <w:rPr>
          <w:rFonts w:ascii="Calibri" w:hAnsi="Calibri" w:cs="Arial"/>
        </w:rPr>
        <w:t>Вручение сертификатов.</w:t>
      </w:r>
    </w:p>
    <w:p w:rsidR="006C20F6" w:rsidRPr="00D75990" w:rsidRDefault="006C20F6" w:rsidP="00E61C5F">
      <w:pPr>
        <w:spacing w:before="240" w:after="120"/>
        <w:rPr>
          <w:rFonts w:ascii="Century Gothic" w:hAnsi="Century Gothic"/>
          <w:b/>
          <w:color w:val="640032"/>
          <w:sz w:val="28"/>
          <w:szCs w:val="28"/>
        </w:rPr>
      </w:pPr>
      <w:r w:rsidRPr="00D75990">
        <w:rPr>
          <w:rFonts w:ascii="Century Gothic" w:hAnsi="Century Gothic"/>
          <w:b/>
          <w:color w:val="640032"/>
          <w:sz w:val="28"/>
          <w:szCs w:val="28"/>
        </w:rPr>
        <w:t>Методы работы, используемые в тренинге</w:t>
      </w:r>
    </w:p>
    <w:p w:rsidR="006C20F6" w:rsidRPr="00CE1204" w:rsidRDefault="006C20F6" w:rsidP="006C20F6">
      <w:pPr>
        <w:jc w:val="both"/>
        <w:rPr>
          <w:rFonts w:ascii="Calibri" w:hAnsi="Calibri" w:cs="Arial"/>
        </w:rPr>
      </w:pPr>
      <w:r w:rsidRPr="00CE1204">
        <w:rPr>
          <w:rFonts w:ascii="Calibri" w:hAnsi="Calibri" w:cs="Arial"/>
        </w:rPr>
        <w:t>Деловые и ролевые игры, видеоанализ поведения участников ролевых игр, интерактивные лекции, групповые дискуссии, работа в малых группах, письменные упражнения, мозговой штурм.</w:t>
      </w:r>
    </w:p>
    <w:sectPr w:rsidR="006C20F6" w:rsidRPr="00CE1204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157" w:rsidRDefault="003B7157" w:rsidP="00374105">
      <w:r>
        <w:separator/>
      </w:r>
    </w:p>
  </w:endnote>
  <w:endnote w:type="continuationSeparator" w:id="0">
    <w:p w:rsidR="003B7157" w:rsidRDefault="003B7157" w:rsidP="00374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C5F" w:rsidRPr="00D75990" w:rsidRDefault="00702A7C" w:rsidP="00D75990">
    <w:pPr>
      <w:tabs>
        <w:tab w:val="center" w:pos="4678"/>
        <w:tab w:val="right" w:pos="9356"/>
      </w:tabs>
      <w:spacing w:before="120"/>
      <w:jc w:val="center"/>
      <w:rPr>
        <w:rFonts w:ascii="Century Gothic" w:hAnsi="Century Gothic"/>
        <w:color w:val="660033"/>
        <w:sz w:val="20"/>
        <w:szCs w:val="2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-636</wp:posOffset>
              </wp:positionV>
              <wp:extent cx="5928360" cy="0"/>
              <wp:effectExtent l="0" t="0" r="0" b="0"/>
              <wp:wrapNone/>
              <wp:docPr id="5" name="Прямая соединительная линия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2836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660033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D8E28D" id="Прямая соединительная линия 5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05pt" to="466.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" strokecolor="#603" strokeweight="1.5pt">
              <v:stroke joinstyle="miter"/>
              <o:lock v:ext="edit" shapetype="f"/>
            </v:line>
          </w:pict>
        </mc:Fallback>
      </mc:AlternateContent>
    </w:r>
    <w:r w:rsidR="00D75990" w:rsidRPr="00114B30">
      <w:rPr>
        <w:rFonts w:ascii="Century Gothic" w:hAnsi="Century Gothic"/>
        <w:color w:val="480048"/>
        <w:sz w:val="20"/>
        <w:szCs w:val="28"/>
      </w:rPr>
      <w:tab/>
    </w:r>
    <w:r w:rsidR="00D75990">
      <w:rPr>
        <w:rFonts w:ascii="Century Gothic" w:hAnsi="Century Gothic"/>
        <w:color w:val="480048"/>
        <w:sz w:val="20"/>
        <w:szCs w:val="28"/>
      </w:rPr>
      <w:t>Попов Сергей</w:t>
    </w:r>
    <w:r w:rsidR="00D75990" w:rsidRPr="00585A06">
      <w:rPr>
        <w:rFonts w:ascii="Century Gothic" w:hAnsi="Century Gothic"/>
        <w:color w:val="660033"/>
        <w:sz w:val="20"/>
        <w:szCs w:val="28"/>
      </w:rPr>
      <w:t xml:space="preserve">    +7 (916) 126-26-39   </w:t>
    </w:r>
    <w:hyperlink r:id="rId1" w:history="1">
      <w:r w:rsidR="00D75990" w:rsidRPr="00585A06">
        <w:rPr>
          <w:rFonts w:ascii="Century Gothic" w:hAnsi="Century Gothic"/>
          <w:color w:val="660033"/>
          <w:sz w:val="20"/>
          <w:szCs w:val="28"/>
        </w:rPr>
        <w:t>www.popov-sv.ru</w:t>
      </w:r>
    </w:hyperlink>
    <w:r w:rsidR="00D75990" w:rsidRPr="00114B30">
      <w:rPr>
        <w:rFonts w:ascii="Century Gothic" w:hAnsi="Century Gothic"/>
        <w:color w:val="660033"/>
        <w:sz w:val="20"/>
        <w:szCs w:val="28"/>
      </w:rPr>
      <w:tab/>
    </w:r>
    <w:r w:rsidR="00D75990" w:rsidRPr="00114B30">
      <w:rPr>
        <w:rFonts w:ascii="Century Gothic" w:hAnsi="Century Gothic"/>
        <w:color w:val="660033"/>
        <w:sz w:val="20"/>
        <w:szCs w:val="28"/>
      </w:rPr>
      <w:fldChar w:fldCharType="begin"/>
    </w:r>
    <w:r w:rsidR="00D75990" w:rsidRPr="00114B30">
      <w:rPr>
        <w:rFonts w:ascii="Century Gothic" w:hAnsi="Century Gothic"/>
        <w:color w:val="660033"/>
        <w:sz w:val="20"/>
        <w:szCs w:val="28"/>
      </w:rPr>
      <w:instrText>PAGE   \* MERGEFORMAT</w:instrText>
    </w:r>
    <w:r w:rsidR="00D75990" w:rsidRPr="00114B30">
      <w:rPr>
        <w:rFonts w:ascii="Century Gothic" w:hAnsi="Century Gothic"/>
        <w:color w:val="660033"/>
        <w:sz w:val="20"/>
        <w:szCs w:val="28"/>
      </w:rPr>
      <w:fldChar w:fldCharType="separate"/>
    </w:r>
    <w:r w:rsidR="00D75990">
      <w:rPr>
        <w:rFonts w:ascii="Century Gothic" w:hAnsi="Century Gothic"/>
        <w:color w:val="660033"/>
        <w:sz w:val="20"/>
        <w:szCs w:val="28"/>
      </w:rPr>
      <w:t>1</w:t>
    </w:r>
    <w:r w:rsidR="00D75990" w:rsidRPr="00114B30">
      <w:rPr>
        <w:rFonts w:ascii="Century Gothic" w:hAnsi="Century Gothic"/>
        <w:color w:val="660033"/>
        <w:sz w:val="20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157" w:rsidRDefault="003B7157" w:rsidP="00374105">
      <w:r>
        <w:separator/>
      </w:r>
    </w:p>
  </w:footnote>
  <w:footnote w:type="continuationSeparator" w:id="0">
    <w:p w:rsidR="003B7157" w:rsidRDefault="003B7157" w:rsidP="00374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C5F" w:rsidRPr="000E5870" w:rsidRDefault="00E61C5F" w:rsidP="00E61C5F">
    <w:pPr>
      <w:rPr>
        <w:color w:val="2F5496"/>
        <w:spacing w:val="20"/>
        <w:sz w:val="28"/>
        <w:szCs w:val="28"/>
      </w:rPr>
    </w:pPr>
  </w:p>
  <w:p w:rsidR="00E61C5F" w:rsidRPr="000E5870" w:rsidRDefault="00E61C5F" w:rsidP="00E61C5F">
    <w:pPr>
      <w:rPr>
        <w:color w:val="2F5496"/>
        <w:spacing w:val="20"/>
        <w:sz w:val="28"/>
        <w:szCs w:val="28"/>
      </w:rPr>
    </w:pPr>
  </w:p>
  <w:p w:rsidR="00E61C5F" w:rsidRPr="00D75990" w:rsidRDefault="00D75990" w:rsidP="00D75990">
    <w:pPr>
      <w:jc w:val="right"/>
      <w:rPr>
        <w:rFonts w:ascii="Century Gothic" w:hAnsi="Century Gothic"/>
        <w:b/>
        <w:color w:val="640032"/>
        <w:spacing w:val="20"/>
        <w:sz w:val="28"/>
        <w:szCs w:val="28"/>
      </w:rPr>
    </w:pPr>
    <w:r w:rsidRPr="00D75990">
      <w:rPr>
        <w:rFonts w:ascii="Century Gothic" w:hAnsi="Century Gothic"/>
        <w:b/>
        <w:color w:val="640032"/>
        <w:spacing w:val="20"/>
        <w:sz w:val="28"/>
        <w:szCs w:val="28"/>
      </w:rPr>
      <w:t>«АКТИВНЫЕ ПРОДАЖИ. B2B ИЛИ КОМПАНИЯ - КОМПАНИИ»</w:t>
    </w:r>
  </w:p>
  <w:p w:rsidR="00E61C5F" w:rsidRPr="000E5870" w:rsidRDefault="00E61C5F" w:rsidP="00D75990">
    <w:pPr>
      <w:rPr>
        <w:color w:val="2F5496"/>
        <w:sz w:val="28"/>
        <w:szCs w:val="28"/>
      </w:rPr>
    </w:pPr>
  </w:p>
  <w:p w:rsidR="00E61C5F" w:rsidRPr="000E5870" w:rsidRDefault="00702A7C" w:rsidP="00D75990">
    <w:pPr>
      <w:pStyle w:val="a5"/>
      <w:rPr>
        <w:color w:val="2F5496"/>
      </w:rPr>
    </w:pPr>
    <w:r>
      <w:rPr>
        <w:noProof/>
        <w:color w:val="2F5496"/>
        <w:sz w:val="28"/>
        <w:szCs w:val="28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57784</wp:posOffset>
              </wp:positionV>
              <wp:extent cx="5928360" cy="0"/>
              <wp:effectExtent l="0" t="0" r="0" b="0"/>
              <wp:wrapNone/>
              <wp:docPr id="1" name="Прямая соединительная линия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2836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660033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251925" id="Прямая соединительная линия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05pt,4.55pt" to="467.8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" strokecolor="#603" strokeweight="1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A7C65"/>
    <w:multiLevelType w:val="hybridMultilevel"/>
    <w:tmpl w:val="DED65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8463B"/>
    <w:multiLevelType w:val="hybridMultilevel"/>
    <w:tmpl w:val="17AC64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C77740"/>
    <w:multiLevelType w:val="hybridMultilevel"/>
    <w:tmpl w:val="7E7CD8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DF1BE9"/>
    <w:multiLevelType w:val="hybridMultilevel"/>
    <w:tmpl w:val="D33EAA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C6656A1"/>
    <w:multiLevelType w:val="hybridMultilevel"/>
    <w:tmpl w:val="6EE6F9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CD56ECD"/>
    <w:multiLevelType w:val="hybridMultilevel"/>
    <w:tmpl w:val="207C9790"/>
    <w:lvl w:ilvl="0" w:tplc="FF2038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64003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DE4A65"/>
    <w:multiLevelType w:val="hybridMultilevel"/>
    <w:tmpl w:val="B4966CF0"/>
    <w:lvl w:ilvl="0" w:tplc="FF2038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64003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5E65E1B"/>
    <w:multiLevelType w:val="hybridMultilevel"/>
    <w:tmpl w:val="F88A7AD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BA70414"/>
    <w:multiLevelType w:val="hybridMultilevel"/>
    <w:tmpl w:val="30826510"/>
    <w:lvl w:ilvl="0" w:tplc="AF3ABE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2F549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E5D7B5F"/>
    <w:multiLevelType w:val="hybridMultilevel"/>
    <w:tmpl w:val="935A8020"/>
    <w:lvl w:ilvl="0" w:tplc="AF3ABE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2F549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5C64CA7"/>
    <w:multiLevelType w:val="hybridMultilevel"/>
    <w:tmpl w:val="B852CCF4"/>
    <w:lvl w:ilvl="0" w:tplc="AF3ABE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2F549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6AA0344"/>
    <w:multiLevelType w:val="hybridMultilevel"/>
    <w:tmpl w:val="EFB461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A651687"/>
    <w:multiLevelType w:val="hybridMultilevel"/>
    <w:tmpl w:val="E850CCD4"/>
    <w:lvl w:ilvl="0" w:tplc="AF3ABE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2F549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E534F33"/>
    <w:multiLevelType w:val="hybridMultilevel"/>
    <w:tmpl w:val="2A44D44C"/>
    <w:lvl w:ilvl="0" w:tplc="FF2038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64003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0347786"/>
    <w:multiLevelType w:val="hybridMultilevel"/>
    <w:tmpl w:val="33CEF0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0916336"/>
    <w:multiLevelType w:val="hybridMultilevel"/>
    <w:tmpl w:val="AE322DDE"/>
    <w:lvl w:ilvl="0" w:tplc="FF2038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64003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ADD6A9B"/>
    <w:multiLevelType w:val="hybridMultilevel"/>
    <w:tmpl w:val="338CCD9C"/>
    <w:lvl w:ilvl="0" w:tplc="AF3ABE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2F549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0971A12"/>
    <w:multiLevelType w:val="hybridMultilevel"/>
    <w:tmpl w:val="CF50D3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5341153"/>
    <w:multiLevelType w:val="hybridMultilevel"/>
    <w:tmpl w:val="91862762"/>
    <w:lvl w:ilvl="0" w:tplc="FF2038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64003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5D95023"/>
    <w:multiLevelType w:val="hybridMultilevel"/>
    <w:tmpl w:val="07466F44"/>
    <w:lvl w:ilvl="0" w:tplc="FF2038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64003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6590869"/>
    <w:multiLevelType w:val="hybridMultilevel"/>
    <w:tmpl w:val="B6265110"/>
    <w:lvl w:ilvl="0" w:tplc="AF3ABE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2F549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E2D6544"/>
    <w:multiLevelType w:val="hybridMultilevel"/>
    <w:tmpl w:val="603E83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10D1A7F"/>
    <w:multiLevelType w:val="hybridMultilevel"/>
    <w:tmpl w:val="3A7AC58E"/>
    <w:lvl w:ilvl="0" w:tplc="FF2038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64003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2BA02E9"/>
    <w:multiLevelType w:val="hybridMultilevel"/>
    <w:tmpl w:val="8B245D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4BB4C89"/>
    <w:multiLevelType w:val="hybridMultilevel"/>
    <w:tmpl w:val="CE981D4A"/>
    <w:lvl w:ilvl="0" w:tplc="AF3ABE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2F549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D01468A"/>
    <w:multiLevelType w:val="hybridMultilevel"/>
    <w:tmpl w:val="B5C025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FB87112"/>
    <w:multiLevelType w:val="hybridMultilevel"/>
    <w:tmpl w:val="FDA09E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D5B0279"/>
    <w:multiLevelType w:val="hybridMultilevel"/>
    <w:tmpl w:val="17F8C658"/>
    <w:lvl w:ilvl="0" w:tplc="FF2038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64003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FA54F2E"/>
    <w:multiLevelType w:val="hybridMultilevel"/>
    <w:tmpl w:val="AFF00D52"/>
    <w:lvl w:ilvl="0" w:tplc="FF2038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64003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13422EE"/>
    <w:multiLevelType w:val="hybridMultilevel"/>
    <w:tmpl w:val="659C6F82"/>
    <w:lvl w:ilvl="0" w:tplc="7E8885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48004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21A184E"/>
    <w:multiLevelType w:val="hybridMultilevel"/>
    <w:tmpl w:val="52C0EEA0"/>
    <w:lvl w:ilvl="0" w:tplc="AF3ABE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2F549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6277A3F"/>
    <w:multiLevelType w:val="hybridMultilevel"/>
    <w:tmpl w:val="424EFA2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B651806"/>
    <w:multiLevelType w:val="hybridMultilevel"/>
    <w:tmpl w:val="A8C04F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D143990"/>
    <w:multiLevelType w:val="hybridMultilevel"/>
    <w:tmpl w:val="123C0F6A"/>
    <w:lvl w:ilvl="0" w:tplc="AF3ABE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2F549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32"/>
  </w:num>
  <w:num w:numId="3">
    <w:abstractNumId w:val="31"/>
  </w:num>
  <w:num w:numId="4">
    <w:abstractNumId w:val="14"/>
  </w:num>
  <w:num w:numId="5">
    <w:abstractNumId w:val="4"/>
  </w:num>
  <w:num w:numId="6">
    <w:abstractNumId w:val="1"/>
  </w:num>
  <w:num w:numId="7">
    <w:abstractNumId w:val="17"/>
  </w:num>
  <w:num w:numId="8">
    <w:abstractNumId w:val="23"/>
  </w:num>
  <w:num w:numId="9">
    <w:abstractNumId w:val="11"/>
  </w:num>
  <w:num w:numId="10">
    <w:abstractNumId w:val="25"/>
  </w:num>
  <w:num w:numId="11">
    <w:abstractNumId w:val="3"/>
  </w:num>
  <w:num w:numId="12">
    <w:abstractNumId w:val="26"/>
  </w:num>
  <w:num w:numId="13">
    <w:abstractNumId w:val="7"/>
  </w:num>
  <w:num w:numId="14">
    <w:abstractNumId w:val="0"/>
  </w:num>
  <w:num w:numId="15">
    <w:abstractNumId w:val="2"/>
  </w:num>
  <w:num w:numId="16">
    <w:abstractNumId w:val="29"/>
  </w:num>
  <w:num w:numId="17">
    <w:abstractNumId w:val="12"/>
  </w:num>
  <w:num w:numId="18">
    <w:abstractNumId w:val="33"/>
  </w:num>
  <w:num w:numId="19">
    <w:abstractNumId w:val="24"/>
  </w:num>
  <w:num w:numId="20">
    <w:abstractNumId w:val="30"/>
  </w:num>
  <w:num w:numId="21">
    <w:abstractNumId w:val="8"/>
  </w:num>
  <w:num w:numId="22">
    <w:abstractNumId w:val="16"/>
  </w:num>
  <w:num w:numId="23">
    <w:abstractNumId w:val="20"/>
  </w:num>
  <w:num w:numId="24">
    <w:abstractNumId w:val="10"/>
  </w:num>
  <w:num w:numId="25">
    <w:abstractNumId w:val="9"/>
  </w:num>
  <w:num w:numId="26">
    <w:abstractNumId w:val="19"/>
  </w:num>
  <w:num w:numId="27">
    <w:abstractNumId w:val="5"/>
  </w:num>
  <w:num w:numId="28">
    <w:abstractNumId w:val="27"/>
  </w:num>
  <w:num w:numId="29">
    <w:abstractNumId w:val="22"/>
  </w:num>
  <w:num w:numId="30">
    <w:abstractNumId w:val="13"/>
  </w:num>
  <w:num w:numId="31">
    <w:abstractNumId w:val="28"/>
  </w:num>
  <w:num w:numId="32">
    <w:abstractNumId w:val="15"/>
  </w:num>
  <w:num w:numId="33">
    <w:abstractNumId w:val="6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8C0"/>
    <w:rsid w:val="00073F62"/>
    <w:rsid w:val="000B46B8"/>
    <w:rsid w:val="000E5870"/>
    <w:rsid w:val="0028314D"/>
    <w:rsid w:val="00284E03"/>
    <w:rsid w:val="00287312"/>
    <w:rsid w:val="00374105"/>
    <w:rsid w:val="00383993"/>
    <w:rsid w:val="003A1182"/>
    <w:rsid w:val="003B7157"/>
    <w:rsid w:val="005459A2"/>
    <w:rsid w:val="00670E8A"/>
    <w:rsid w:val="006C20F6"/>
    <w:rsid w:val="00702A7C"/>
    <w:rsid w:val="008F74AA"/>
    <w:rsid w:val="009A0FE4"/>
    <w:rsid w:val="009F317D"/>
    <w:rsid w:val="009F501E"/>
    <w:rsid w:val="00BD4EE6"/>
    <w:rsid w:val="00C27E4E"/>
    <w:rsid w:val="00CE1204"/>
    <w:rsid w:val="00D75990"/>
    <w:rsid w:val="00DB4782"/>
    <w:rsid w:val="00DE4025"/>
    <w:rsid w:val="00E574EA"/>
    <w:rsid w:val="00E61C5F"/>
    <w:rsid w:val="00E919E4"/>
    <w:rsid w:val="00EF28C0"/>
    <w:rsid w:val="00F3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6E3C0C-2CD5-46DE-8823-E6A540E2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28C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28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410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EF28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rsid w:val="00EF28C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EF28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EF28C0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rsid w:val="00EF28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аголовок 3"/>
    <w:basedOn w:val="a"/>
    <w:next w:val="a"/>
    <w:uiPriority w:val="99"/>
    <w:rsid w:val="00EF28C0"/>
    <w:pPr>
      <w:keepNext/>
      <w:widowControl w:val="0"/>
      <w:autoSpaceDE w:val="0"/>
      <w:autoSpaceDN w:val="0"/>
      <w:spacing w:before="240" w:after="60"/>
      <w:outlineLvl w:val="2"/>
    </w:pPr>
    <w:rPr>
      <w:rFonts w:ascii="Arial" w:hAnsi="Arial" w:cs="Arial"/>
      <w:b/>
      <w:bCs/>
    </w:rPr>
  </w:style>
  <w:style w:type="character" w:customStyle="1" w:styleId="30">
    <w:name w:val="Заголовок 3 Знак"/>
    <w:link w:val="3"/>
    <w:uiPriority w:val="9"/>
    <w:semiHidden/>
    <w:rsid w:val="00374105"/>
    <w:rPr>
      <w:rFonts w:ascii="Cambria" w:eastAsia="Times New Roman" w:hAnsi="Cambria" w:cs="Times New Roman"/>
      <w:b/>
      <w:bCs/>
      <w:sz w:val="26"/>
      <w:szCs w:val="26"/>
    </w:rPr>
  </w:style>
  <w:style w:type="paragraph" w:styleId="a5">
    <w:name w:val="header"/>
    <w:basedOn w:val="a"/>
    <w:link w:val="a6"/>
    <w:unhideWhenUsed/>
    <w:rsid w:val="003741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374105"/>
    <w:rPr>
      <w:rFonts w:ascii="Times New Roman" w:eastAsia="Times New Roman" w:hAnsi="Times New Roman"/>
      <w:sz w:val="24"/>
      <w:szCs w:val="24"/>
    </w:rPr>
  </w:style>
  <w:style w:type="character" w:styleId="a7">
    <w:name w:val="page number"/>
    <w:rsid w:val="00374105"/>
    <w:rPr>
      <w:rFonts w:cs="Times New Roman"/>
    </w:rPr>
  </w:style>
  <w:style w:type="character" w:styleId="a8">
    <w:name w:val="Hyperlink"/>
    <w:rsid w:val="00374105"/>
    <w:rPr>
      <w:color w:val="0000FF"/>
      <w:u w:val="single"/>
    </w:rPr>
  </w:style>
  <w:style w:type="character" w:styleId="a9">
    <w:name w:val="Strong"/>
    <w:qFormat/>
    <w:rsid w:val="0037410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3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0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pov-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Links>
    <vt:vector size="6" baseType="variant">
      <vt:variant>
        <vt:i4>7667833</vt:i4>
      </vt:variant>
      <vt:variant>
        <vt:i4>0</vt:i4>
      </vt:variant>
      <vt:variant>
        <vt:i4>0</vt:i4>
      </vt:variant>
      <vt:variant>
        <vt:i4>5</vt:i4>
      </vt:variant>
      <vt:variant>
        <vt:lpwstr>http://www.popov-sv.ru/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Сергей;www.popov-sv.ru;popov-sv@list.ru</dc:creator>
  <cp:keywords>Продажи;Корпоративный канал;B2B</cp:keywords>
  <cp:lastModifiedBy>Сергей Попов</cp:lastModifiedBy>
  <cp:revision>2</cp:revision>
  <dcterms:created xsi:type="dcterms:W3CDTF">2020-04-03T16:27:00Z</dcterms:created>
  <dcterms:modified xsi:type="dcterms:W3CDTF">2020-04-03T16:27:00Z</dcterms:modified>
</cp:coreProperties>
</file>